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A3380" w14:textId="41DFCB2F" w:rsidR="00061017" w:rsidRDefault="00662F6F" w:rsidP="00662F6F">
      <w:pPr>
        <w:pStyle w:val="Heading1"/>
        <w:jc w:val="center"/>
        <w:rPr>
          <w:b/>
          <w:bCs/>
        </w:rPr>
      </w:pPr>
      <w:r w:rsidRPr="00662F6F">
        <w:rPr>
          <w:b/>
          <w:bCs/>
        </w:rPr>
        <w:t>Crane Operator Signals and Safety</w:t>
      </w:r>
    </w:p>
    <w:p w14:paraId="4182B034" w14:textId="5AF1672A" w:rsidR="00662F6F" w:rsidRDefault="00662F6F" w:rsidP="00662F6F"/>
    <w:p w14:paraId="28B96709" w14:textId="68CD0F24" w:rsidR="005871B5" w:rsidRDefault="005871B5" w:rsidP="005871B5">
      <w:r>
        <w:t xml:space="preserve">Cranes are tremendously powerful equipment that </w:t>
      </w:r>
      <w:r w:rsidR="00F97246">
        <w:t>can</w:t>
      </w:r>
      <w:r>
        <w:t xml:space="preserve"> lift heavy loads on construction sites.  That said, cranes are also potential hazards, as both cranes themselves and the loads they carry can cause harm when improperly handled.</w:t>
      </w:r>
    </w:p>
    <w:p w14:paraId="6BB29138" w14:textId="77777777" w:rsidR="005871B5" w:rsidRDefault="005871B5" w:rsidP="005871B5"/>
    <w:p w14:paraId="5242EF1E" w14:textId="08E5D06A" w:rsidR="005871B5" w:rsidRDefault="005871B5" w:rsidP="005871B5">
      <w:r>
        <w:t xml:space="preserve">An important part of safely using cranes is communication between the operator and the spotter (person </w:t>
      </w:r>
      <w:r w:rsidR="00F97246">
        <w:t>directing the crane’s action</w:t>
      </w:r>
      <w:r>
        <w:t xml:space="preserve"> and load it is lifting). </w:t>
      </w:r>
      <w:r w:rsidR="005A698E">
        <w:t xml:space="preserve"> </w:t>
      </w:r>
      <w:r w:rsidR="00F97246">
        <w:t>Having</w:t>
      </w:r>
      <w:r>
        <w:t xml:space="preserve"> a random set of hand signals that may make perfect sense to the spotter could be lost to the operator.  An example would be the spotter frantically waving their hands in the air.  Perhaps the spotter is trying to tell the operator to stop, or it could be </w:t>
      </w:r>
      <w:r w:rsidR="001F7141">
        <w:t xml:space="preserve">interpreted by the operator the spotter is trying to swat away a bee.  You see the potential for a problem here – don’t you? </w:t>
      </w:r>
    </w:p>
    <w:p w14:paraId="427D855E" w14:textId="64723DB0" w:rsidR="001F7141" w:rsidRDefault="001F7141" w:rsidP="005871B5"/>
    <w:p w14:paraId="4938C9A1" w14:textId="1DCABAE9" w:rsidR="001F7141" w:rsidRDefault="001F7141" w:rsidP="005871B5">
      <w:r>
        <w:t xml:space="preserve">There are universal signals that are used for proper crane operations. </w:t>
      </w:r>
      <w:r w:rsidR="00D26E79">
        <w:t xml:space="preserve"> </w:t>
      </w:r>
      <w:r>
        <w:t xml:space="preserve">Keep this </w:t>
      </w:r>
      <w:r w:rsidR="00F97246">
        <w:t>OSHA-approved</w:t>
      </w:r>
      <w:r w:rsidR="00D26E79">
        <w:t xml:space="preserve"> </w:t>
      </w:r>
      <w:r>
        <w:t xml:space="preserve">sheet as a resource guide in the cab of any </w:t>
      </w:r>
      <w:r w:rsidR="00F97246">
        <w:t>lifting</w:t>
      </w:r>
      <w:r>
        <w:t xml:space="preserve"> equipment you may use for a quick refresher on proper signals. </w:t>
      </w:r>
      <w:r w:rsidR="005A698E">
        <w:t xml:space="preserve"> The operator and spotter should review the signals </w:t>
      </w:r>
      <w:r w:rsidR="00F97246">
        <w:t>before</w:t>
      </w:r>
      <w:r w:rsidR="005A698E">
        <w:t xml:space="preserve"> </w:t>
      </w:r>
      <w:r w:rsidR="00F97246">
        <w:t>the lift</w:t>
      </w:r>
      <w:r w:rsidR="005A698E">
        <w:t xml:space="preserve"> to </w:t>
      </w:r>
      <w:r w:rsidR="00F97246">
        <w:t>understand</w:t>
      </w:r>
      <w:r w:rsidR="005A698E">
        <w:t xml:space="preserve"> what is being requested (spotter) and what is delivered (operator). </w:t>
      </w:r>
    </w:p>
    <w:p w14:paraId="20B84A4D" w14:textId="4DCBC9FA" w:rsidR="005A698E" w:rsidRDefault="00F97246" w:rsidP="005871B5">
      <w:r>
        <w:rPr>
          <w:noProof/>
        </w:rPr>
        <mc:AlternateContent>
          <mc:Choice Requires="wps">
            <w:drawing>
              <wp:anchor distT="0" distB="0" distL="114300" distR="114300" simplePos="0" relativeHeight="251660288" behindDoc="0" locked="0" layoutInCell="1" allowOverlap="1" wp14:anchorId="1E10524A" wp14:editId="757B6110">
                <wp:simplePos x="0" y="0"/>
                <wp:positionH relativeFrom="column">
                  <wp:posOffset>984885</wp:posOffset>
                </wp:positionH>
                <wp:positionV relativeFrom="paragraph">
                  <wp:posOffset>6129655</wp:posOffset>
                </wp:positionV>
                <wp:extent cx="4796790" cy="635"/>
                <wp:effectExtent l="0" t="0" r="0" b="0"/>
                <wp:wrapNone/>
                <wp:docPr id="2" name="Text Box 2"/>
                <wp:cNvGraphicFramePr/>
                <a:graphic xmlns:a="http://schemas.openxmlformats.org/drawingml/2006/main">
                  <a:graphicData uri="http://schemas.microsoft.com/office/word/2010/wordprocessingShape">
                    <wps:wsp>
                      <wps:cNvSpPr txBox="1"/>
                      <wps:spPr>
                        <a:xfrm>
                          <a:off x="0" y="0"/>
                          <a:ext cx="4796790" cy="635"/>
                        </a:xfrm>
                        <a:prstGeom prst="rect">
                          <a:avLst/>
                        </a:prstGeom>
                        <a:solidFill>
                          <a:prstClr val="white"/>
                        </a:solidFill>
                        <a:ln>
                          <a:noFill/>
                        </a:ln>
                      </wps:spPr>
                      <wps:txbx>
                        <w:txbxContent>
                          <w:p w14:paraId="059AA219" w14:textId="34A95C0A" w:rsidR="00F97246" w:rsidRPr="00351C13" w:rsidRDefault="00F97246" w:rsidP="00F97246">
                            <w:pPr>
                              <w:pStyle w:val="Caption"/>
                              <w:rPr>
                                <w:noProof/>
                                <w:sz w:val="24"/>
                              </w:rPr>
                            </w:pPr>
                            <w:r>
                              <w:t>Source:  ANSI/ASME B30.5-2007 Mobile and Locomotive Cranes, Section 5-3.3</w:t>
                            </w:r>
                            <w:r w:rsidR="00EF4AB2">
                              <w:t>: Signals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E10524A" id="_x0000_t202" coordsize="21600,21600" o:spt="202" path="m,l,21600r21600,l21600,xe">
                <v:stroke joinstyle="miter"/>
                <v:path gradientshapeok="t" o:connecttype="rect"/>
              </v:shapetype>
              <v:shape id="Text Box 2" o:spid="_x0000_s1026" type="#_x0000_t202" style="position:absolute;margin-left:77.55pt;margin-top:482.65pt;width:377.7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" stroked="f">
                <v:textbox style="mso-fit-shape-to-text:t" inset="0,0,0,0">
                  <w:txbxContent>
                    <w:p w14:paraId="059AA219" w14:textId="34A95C0A" w:rsidR="00F97246" w:rsidRPr="00351C13" w:rsidRDefault="00F97246" w:rsidP="00F97246">
                      <w:pPr>
                        <w:pStyle w:val="Caption"/>
                        <w:rPr>
                          <w:noProof/>
                          <w:sz w:val="24"/>
                        </w:rPr>
                      </w:pPr>
                      <w:r>
                        <w:t>Source:  ANSI/ASME B30.5-2007 Mobile and Locomotive Cranes, Section 5-3.3</w:t>
                      </w:r>
                      <w:r w:rsidR="00EF4AB2">
                        <w:t>: Signals</w:t>
                      </w:r>
                    </w:p>
                  </w:txbxContent>
                </v:textbox>
              </v:shape>
            </w:pict>
          </mc:Fallback>
        </mc:AlternateContent>
      </w:r>
      <w:r w:rsidR="005A698E">
        <w:rPr>
          <w:noProof/>
        </w:rPr>
        <w:drawing>
          <wp:anchor distT="0" distB="0" distL="114300" distR="114300" simplePos="0" relativeHeight="251658240" behindDoc="0" locked="0" layoutInCell="1" allowOverlap="1" wp14:anchorId="0FF47D8E" wp14:editId="504ADAA8">
            <wp:simplePos x="0" y="0"/>
            <wp:positionH relativeFrom="column">
              <wp:posOffset>985454</wp:posOffset>
            </wp:positionH>
            <wp:positionV relativeFrom="paragraph">
              <wp:posOffset>129087</wp:posOffset>
            </wp:positionV>
            <wp:extent cx="4797305" cy="5943600"/>
            <wp:effectExtent l="0" t="0" r="3810" b="0"/>
            <wp:wrapNone/>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rotWithShape="1">
                    <a:blip r:embed="rId4">
                      <a:extLst>
                        <a:ext uri="{28A0092B-C50C-407E-A947-70E740481C1C}">
                          <a14:useLocalDpi xmlns:a14="http://schemas.microsoft.com/office/drawing/2010/main" val="0"/>
                        </a:ext>
                      </a:extLst>
                    </a:blip>
                    <a:srcRect t="6074" b="5235"/>
                    <a:stretch/>
                  </pic:blipFill>
                  <pic:spPr bwMode="auto">
                    <a:xfrm>
                      <a:off x="0" y="0"/>
                      <a:ext cx="4797305" cy="5943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0319D3" w14:textId="3F39A451" w:rsidR="005871B5" w:rsidRPr="00662F6F" w:rsidRDefault="005871B5" w:rsidP="005871B5"/>
    <w:sectPr w:rsidR="005871B5" w:rsidRPr="00662F6F" w:rsidSect="00662F6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6F"/>
    <w:rsid w:val="00061017"/>
    <w:rsid w:val="001F7141"/>
    <w:rsid w:val="0040472A"/>
    <w:rsid w:val="005871B5"/>
    <w:rsid w:val="005A698E"/>
    <w:rsid w:val="00662F6F"/>
    <w:rsid w:val="00672377"/>
    <w:rsid w:val="00AC73E3"/>
    <w:rsid w:val="00D26E79"/>
    <w:rsid w:val="00EF4AB2"/>
    <w:rsid w:val="00F97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CC19"/>
  <w15:chartTrackingRefBased/>
  <w15:docId w15:val="{5BBCE7F1-5DC2-49F9-9600-DFF3E09F5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2F6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F6F"/>
    <w:rPr>
      <w:rFonts w:asciiTheme="majorHAnsi" w:eastAsiaTheme="majorEastAsia" w:hAnsiTheme="majorHAnsi" w:cstheme="majorBidi"/>
      <w:color w:val="2F5496" w:themeColor="accent1" w:themeShade="BF"/>
      <w:sz w:val="32"/>
      <w:szCs w:val="32"/>
    </w:rPr>
  </w:style>
  <w:style w:type="paragraph" w:styleId="Caption">
    <w:name w:val="caption"/>
    <w:basedOn w:val="Normal"/>
    <w:next w:val="Normal"/>
    <w:uiPriority w:val="35"/>
    <w:unhideWhenUsed/>
    <w:qFormat/>
    <w:rsid w:val="00F9724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175</Words>
  <Characters>1004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Ray Belk</cp:lastModifiedBy>
  <cp:revision>2</cp:revision>
  <dcterms:created xsi:type="dcterms:W3CDTF">2022-02-26T00:23:00Z</dcterms:created>
  <dcterms:modified xsi:type="dcterms:W3CDTF">2022-02-26T00:23:00Z</dcterms:modified>
</cp:coreProperties>
</file>